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8F8A" w14:textId="77777777" w:rsidR="00344327" w:rsidRPr="00A60DD8" w:rsidRDefault="00344327" w:rsidP="00344327">
      <w:pPr>
        <w:pStyle w:val="papertitle"/>
        <w:rPr>
          <w:rFonts w:ascii="Arial" w:hAnsi="Arial" w:cs="Arial"/>
          <w:sz w:val="28"/>
          <w:szCs w:val="28"/>
          <w:lang w:val="en-US"/>
        </w:rPr>
      </w:pPr>
      <w:r w:rsidRPr="00A60DD8">
        <w:rPr>
          <w:rFonts w:ascii="Arial" w:hAnsi="Arial" w:cs="Arial"/>
          <w:sz w:val="28"/>
          <w:szCs w:val="28"/>
          <w:lang w:val="en-US"/>
        </w:rPr>
        <w:t>REXS2025- International Conference on Resonant Elastic X-ray Scattering</w:t>
      </w:r>
    </w:p>
    <w:p w14:paraId="56725306" w14:textId="68963F11" w:rsidR="00344327" w:rsidRPr="002E40F1" w:rsidRDefault="007B71D7" w:rsidP="00344327">
      <w:pPr>
        <w:pStyle w:val="papertitle"/>
        <w:rPr>
          <w:rFonts w:ascii="Arial" w:hAnsi="Arial" w:cs="Arial"/>
          <w:lang w:val="en-GB"/>
        </w:rPr>
      </w:pPr>
      <w:r>
        <w:rPr>
          <w:rFonts w:ascii="Arial" w:hAnsi="Arial" w:cs="Arial"/>
          <w:lang w:val="en-US"/>
        </w:rPr>
        <w:t xml:space="preserve">Practical </w:t>
      </w:r>
      <w:r w:rsidR="00344327">
        <w:rPr>
          <w:rFonts w:ascii="Arial" w:hAnsi="Arial" w:cs="Arial"/>
          <w:lang w:val="en-US"/>
        </w:rPr>
        <w:t>Coherent Diffractive</w:t>
      </w:r>
      <w:r>
        <w:rPr>
          <w:rFonts w:ascii="Arial" w:hAnsi="Arial" w:cs="Arial"/>
          <w:lang w:val="en-US"/>
        </w:rPr>
        <w:t xml:space="preserve"> Imaging (CDI)</w:t>
      </w:r>
    </w:p>
    <w:p w14:paraId="7AE7FE2B" w14:textId="53391634" w:rsidR="00344327" w:rsidRPr="001E2852" w:rsidRDefault="00344327" w:rsidP="00344327">
      <w:pPr>
        <w:pStyle w:val="authoraffiliation"/>
        <w:rPr>
          <w:rFonts w:ascii="Arial" w:hAnsi="Arial" w:cs="Arial"/>
          <w:i w:val="0"/>
          <w:iCs w:val="0"/>
          <w:sz w:val="28"/>
          <w:szCs w:val="28"/>
          <w:vertAlign w:val="superscript"/>
          <w:lang w:val="en-US"/>
        </w:rPr>
      </w:pPr>
      <w:r w:rsidRPr="001E2852">
        <w:rPr>
          <w:rFonts w:ascii="Arial" w:hAnsi="Arial" w:cs="Arial"/>
          <w:i w:val="0"/>
          <w:iCs w:val="0"/>
          <w:sz w:val="28"/>
          <w:szCs w:val="28"/>
          <w:lang w:val="en-US"/>
        </w:rPr>
        <w:t>Riccardo Battistelli</w:t>
      </w:r>
      <w:r w:rsidR="007B71D7" w:rsidRPr="001E2852">
        <w:rPr>
          <w:rFonts w:ascii="Arial" w:hAnsi="Arial" w:cs="Arial"/>
          <w:i w:val="0"/>
          <w:iCs w:val="0"/>
          <w:sz w:val="28"/>
          <w:szCs w:val="28"/>
          <w:vertAlign w:val="superscript"/>
          <w:lang w:val="en-US"/>
        </w:rPr>
        <w:t>1</w:t>
      </w:r>
      <w:r w:rsidRPr="001E2852">
        <w:rPr>
          <w:rFonts w:ascii="Arial" w:hAnsi="Arial" w:cs="Arial"/>
          <w:i w:val="0"/>
          <w:iCs w:val="0"/>
          <w:sz w:val="28"/>
          <w:szCs w:val="28"/>
          <w:lang w:val="en-US"/>
        </w:rPr>
        <w:t>, Daniel Perez-Salinas</w:t>
      </w:r>
      <w:r w:rsidR="007B71D7" w:rsidRPr="001E2852">
        <w:rPr>
          <w:rFonts w:ascii="Arial" w:hAnsi="Arial" w:cs="Arial"/>
          <w:i w:val="0"/>
          <w:iCs w:val="0"/>
          <w:sz w:val="28"/>
          <w:szCs w:val="28"/>
          <w:vertAlign w:val="superscript"/>
          <w:lang w:val="en-US"/>
        </w:rPr>
        <w:t>2</w:t>
      </w:r>
    </w:p>
    <w:p w14:paraId="310EB487" w14:textId="7F13AEED" w:rsidR="00344327" w:rsidRDefault="00344327" w:rsidP="00344327">
      <w:pPr>
        <w:pStyle w:val="Heading1"/>
        <w:rPr>
          <w:rFonts w:ascii="Arial" w:hAnsi="Arial" w:cs="Arial"/>
          <w:b w:val="0"/>
          <w:bCs w:val="0"/>
          <w:i/>
          <w:iCs/>
          <w:caps w:val="0"/>
          <w:kern w:val="0"/>
          <w:sz w:val="20"/>
          <w:szCs w:val="20"/>
          <w:lang w:val="en-US"/>
        </w:rPr>
      </w:pPr>
      <w:r w:rsidRPr="00317533">
        <w:rPr>
          <w:rFonts w:ascii="Arial" w:hAnsi="Arial" w:cs="Arial"/>
          <w:b w:val="0"/>
          <w:bCs w:val="0"/>
          <w:i/>
          <w:iCs/>
          <w:caps w:val="0"/>
          <w:kern w:val="0"/>
          <w:sz w:val="20"/>
          <w:szCs w:val="20"/>
          <w:vertAlign w:val="superscript"/>
          <w:lang w:val="en-US"/>
        </w:rPr>
        <w:t>1</w:t>
      </w:r>
      <w:r w:rsidRPr="00317533">
        <w:rPr>
          <w:rFonts w:ascii="Arial" w:hAnsi="Arial" w:cs="Arial"/>
          <w:b w:val="0"/>
          <w:bCs w:val="0"/>
          <w:i/>
          <w:iCs/>
          <w:caps w:val="0"/>
          <w:kern w:val="0"/>
          <w:sz w:val="20"/>
          <w:szCs w:val="20"/>
          <w:lang w:val="en-US"/>
        </w:rPr>
        <w:t xml:space="preserve"> </w:t>
      </w:r>
      <w:r w:rsidRPr="00344327">
        <w:rPr>
          <w:rFonts w:ascii="Arial" w:hAnsi="Arial" w:cs="Arial"/>
          <w:b w:val="0"/>
          <w:bCs w:val="0"/>
          <w:i/>
          <w:iCs/>
          <w:caps w:val="0"/>
          <w:kern w:val="0"/>
          <w:sz w:val="20"/>
          <w:szCs w:val="20"/>
          <w:lang w:val="en-US"/>
        </w:rPr>
        <w:t>Experimental Physics V, Center for Electronic Correlations and Magnetism, University of Augsburg, 86159 Augsburg, Germany</w:t>
      </w:r>
    </w:p>
    <w:p w14:paraId="7960123A" w14:textId="5015AECB" w:rsidR="00344327" w:rsidRDefault="00344327" w:rsidP="00344327">
      <w:pPr>
        <w:pStyle w:val="Heading1"/>
        <w:rPr>
          <w:rFonts w:ascii="Arial" w:hAnsi="Arial" w:cs="Arial"/>
          <w:b w:val="0"/>
          <w:bCs w:val="0"/>
          <w:i/>
          <w:iCs/>
          <w:caps w:val="0"/>
          <w:kern w:val="0"/>
          <w:sz w:val="20"/>
          <w:szCs w:val="20"/>
          <w:lang w:val="en-US"/>
        </w:rPr>
      </w:pPr>
      <w:r w:rsidRPr="007B71D7">
        <w:rPr>
          <w:rFonts w:ascii="Arial" w:hAnsi="Arial" w:cs="Arial"/>
          <w:b w:val="0"/>
          <w:bCs w:val="0"/>
          <w:i/>
          <w:iCs/>
          <w:caps w:val="0"/>
          <w:kern w:val="0"/>
          <w:sz w:val="20"/>
          <w:szCs w:val="20"/>
          <w:vertAlign w:val="superscript"/>
          <w:lang w:val="en-US"/>
        </w:rPr>
        <w:t>2</w:t>
      </w:r>
      <w:r>
        <w:rPr>
          <w:rFonts w:ascii="Arial" w:hAnsi="Arial" w:cs="Arial"/>
          <w:b w:val="0"/>
          <w:bCs w:val="0"/>
          <w:i/>
          <w:iCs/>
          <w:caps w:val="0"/>
          <w:kern w:val="0"/>
          <w:sz w:val="20"/>
          <w:szCs w:val="20"/>
          <w:lang w:val="en-US"/>
        </w:rPr>
        <w:t xml:space="preserve"> </w:t>
      </w:r>
      <w:r w:rsidR="007B71D7" w:rsidRPr="007B71D7">
        <w:rPr>
          <w:rFonts w:ascii="Arial" w:hAnsi="Arial" w:cs="Arial"/>
          <w:b w:val="0"/>
          <w:bCs w:val="0"/>
          <w:i/>
          <w:iCs/>
          <w:caps w:val="0"/>
          <w:kern w:val="0"/>
          <w:sz w:val="20"/>
          <w:szCs w:val="20"/>
          <w:lang w:val="en-US"/>
        </w:rPr>
        <w:t xml:space="preserve">ALBA Synchrotron Light Source, 08290 </w:t>
      </w:r>
      <w:proofErr w:type="spellStart"/>
      <w:r w:rsidR="007B71D7" w:rsidRPr="007B71D7">
        <w:rPr>
          <w:rFonts w:ascii="Arial" w:hAnsi="Arial" w:cs="Arial"/>
          <w:b w:val="0"/>
          <w:bCs w:val="0"/>
          <w:i/>
          <w:iCs/>
          <w:caps w:val="0"/>
          <w:kern w:val="0"/>
          <w:sz w:val="20"/>
          <w:szCs w:val="20"/>
          <w:lang w:val="en-US"/>
        </w:rPr>
        <w:t>Cerdanyola</w:t>
      </w:r>
      <w:proofErr w:type="spellEnd"/>
      <w:r w:rsidR="007B71D7" w:rsidRPr="007B71D7">
        <w:rPr>
          <w:rFonts w:ascii="Arial" w:hAnsi="Arial" w:cs="Arial"/>
          <w:b w:val="0"/>
          <w:bCs w:val="0"/>
          <w:i/>
          <w:iCs/>
          <w:caps w:val="0"/>
          <w:kern w:val="0"/>
          <w:sz w:val="20"/>
          <w:szCs w:val="20"/>
          <w:lang w:val="en-US"/>
        </w:rPr>
        <w:t xml:space="preserve"> del </w:t>
      </w:r>
      <w:proofErr w:type="spellStart"/>
      <w:r w:rsidR="007B71D7" w:rsidRPr="007B71D7">
        <w:rPr>
          <w:rFonts w:ascii="Arial" w:hAnsi="Arial" w:cs="Arial"/>
          <w:b w:val="0"/>
          <w:bCs w:val="0"/>
          <w:i/>
          <w:iCs/>
          <w:caps w:val="0"/>
          <w:kern w:val="0"/>
          <w:sz w:val="20"/>
          <w:szCs w:val="20"/>
          <w:lang w:val="en-US"/>
        </w:rPr>
        <w:t>Vallès</w:t>
      </w:r>
      <w:proofErr w:type="spellEnd"/>
      <w:r w:rsidR="007B71D7" w:rsidRPr="007B71D7">
        <w:rPr>
          <w:rFonts w:ascii="Arial" w:hAnsi="Arial" w:cs="Arial"/>
          <w:b w:val="0"/>
          <w:bCs w:val="0"/>
          <w:i/>
          <w:iCs/>
          <w:caps w:val="0"/>
          <w:kern w:val="0"/>
          <w:sz w:val="20"/>
          <w:szCs w:val="20"/>
          <w:lang w:val="en-US"/>
        </w:rPr>
        <w:t>, Catalonia, Spain</w:t>
      </w:r>
    </w:p>
    <w:p w14:paraId="6ADF7CC8" w14:textId="77777777" w:rsidR="007B71D7" w:rsidRDefault="007B71D7" w:rsidP="00344327">
      <w:pPr>
        <w:pStyle w:val="Heading1"/>
        <w:rPr>
          <w:rFonts w:ascii="Arial" w:hAnsi="Arial" w:cs="Arial"/>
          <w:b w:val="0"/>
          <w:bCs w:val="0"/>
          <w:i/>
          <w:iCs/>
          <w:caps w:val="0"/>
          <w:kern w:val="0"/>
          <w:sz w:val="20"/>
          <w:szCs w:val="20"/>
          <w:lang w:val="en-US"/>
        </w:rPr>
      </w:pPr>
    </w:p>
    <w:p w14:paraId="4092F43D" w14:textId="1AC2F919" w:rsidR="00344327" w:rsidRPr="007B71D7" w:rsidRDefault="00344327" w:rsidP="007B71D7">
      <w:pPr>
        <w:pStyle w:val="Heading1"/>
        <w:rPr>
          <w:rFonts w:ascii="Arial" w:hAnsi="Arial" w:cs="Arial"/>
          <w:sz w:val="22"/>
          <w:szCs w:val="22"/>
          <w:lang w:val="en-GB"/>
        </w:rPr>
      </w:pPr>
      <w:r w:rsidRPr="002E40F1">
        <w:rPr>
          <w:rFonts w:ascii="Arial" w:hAnsi="Arial" w:cs="Arial"/>
          <w:sz w:val="22"/>
          <w:szCs w:val="22"/>
          <w:lang w:val="en-US"/>
        </w:rPr>
        <w:t>ABSTRACT</w:t>
      </w:r>
    </w:p>
    <w:p w14:paraId="6B8CD34E" w14:textId="664FBB64" w:rsidR="004470E6" w:rsidRPr="004470E6" w:rsidRDefault="004470E6" w:rsidP="00344327">
      <w:pPr>
        <w:jc w:val="both"/>
        <w:rPr>
          <w:lang w:val="en-GB"/>
        </w:rPr>
      </w:pPr>
      <w:r w:rsidRPr="004470E6">
        <w:rPr>
          <w:lang w:val="en-GB"/>
        </w:rPr>
        <w:t xml:space="preserve">This tutorial provides a hands-on introduction to Fourier Transform Holography (FTH) and Coherent Diffractive Imaging (CDI), with a focus on practical implementation at synchrotron facilities. Aimed at both new and experienced users, the session will cover the fundamentals of </w:t>
      </w:r>
      <w:proofErr w:type="spellStart"/>
      <w:r w:rsidRPr="004470E6">
        <w:rPr>
          <w:lang w:val="en-GB"/>
        </w:rPr>
        <w:t>lensless</w:t>
      </w:r>
      <w:proofErr w:type="spellEnd"/>
      <w:r w:rsidRPr="004470E6">
        <w:rPr>
          <w:lang w:val="en-GB"/>
        </w:rPr>
        <w:t xml:space="preserve"> imaging, including experimental setup considerations, data acquisition strategies, and reconstruction workflows. Participants will gain insight into the comparative strengths of FTH and CDI, when and how to use each technique, and how to troubleshoot common challenges encountered during beamtime—such as coherence constraints, reference design, and detect</w:t>
      </w:r>
      <w:r w:rsidR="00344327">
        <w:rPr>
          <w:lang w:val="en-GB"/>
        </w:rPr>
        <w:t>ion</w:t>
      </w:r>
      <w:r w:rsidRPr="004470E6">
        <w:rPr>
          <w:lang w:val="en-GB"/>
        </w:rPr>
        <w:t xml:space="preserve"> limitations. Real </w:t>
      </w:r>
      <w:r w:rsidR="001E2852">
        <w:rPr>
          <w:lang w:val="en-GB"/>
        </w:rPr>
        <w:t xml:space="preserve">and simulated </w:t>
      </w:r>
      <w:r w:rsidRPr="004470E6">
        <w:rPr>
          <w:lang w:val="en-GB"/>
        </w:rPr>
        <w:t>datasets will be used to demonstrate key steps in phase retrieval and image analysis. By the end of the session, attendees will be equipped with the knowledge to plan</w:t>
      </w:r>
      <w:r w:rsidR="00344327">
        <w:rPr>
          <w:lang w:val="en-GB"/>
        </w:rPr>
        <w:t xml:space="preserve"> </w:t>
      </w:r>
      <w:r w:rsidRPr="004470E6">
        <w:rPr>
          <w:lang w:val="en-GB"/>
        </w:rPr>
        <w:t xml:space="preserve">and </w:t>
      </w:r>
      <w:proofErr w:type="spellStart"/>
      <w:r w:rsidRPr="004470E6">
        <w:rPr>
          <w:lang w:val="en-GB"/>
        </w:rPr>
        <w:t>analyze</w:t>
      </w:r>
      <w:proofErr w:type="spellEnd"/>
      <w:r w:rsidRPr="004470E6">
        <w:rPr>
          <w:lang w:val="en-GB"/>
        </w:rPr>
        <w:t xml:space="preserve"> FTH/CDI experiments, and to critically assess the quality and limitations of their reconstructions. No prior experience with CDI is required, though familiarity with basic diffraction and synchrotron instrumentation is assumed.</w:t>
      </w:r>
    </w:p>
    <w:sectPr w:rsidR="004470E6" w:rsidRPr="00447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E6"/>
    <w:rsid w:val="001E2852"/>
    <w:rsid w:val="00344327"/>
    <w:rsid w:val="004470E6"/>
    <w:rsid w:val="007B71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DDBE"/>
  <w15:chartTrackingRefBased/>
  <w15:docId w15:val="{BE6F57B4-5677-4BC6-B714-BCB23DC6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344327"/>
    <w:pPr>
      <w:keepNext/>
      <w:spacing w:before="240" w:after="240" w:line="240" w:lineRule="auto"/>
      <w:jc w:val="center"/>
      <w:outlineLvl w:val="0"/>
    </w:pPr>
    <w:rPr>
      <w:rFonts w:ascii="Times New Roman" w:eastAsia="DengXian" w:hAnsi="Times New Roman" w:cs="Times New Roman"/>
      <w:b/>
      <w:bCs/>
      <w:caps/>
      <w:kern w:val="36"/>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344327"/>
    <w:pPr>
      <w:spacing w:before="960" w:after="0" w:line="240" w:lineRule="auto"/>
      <w:jc w:val="center"/>
    </w:pPr>
    <w:rPr>
      <w:rFonts w:ascii="Times New Roman" w:eastAsia="DengXian" w:hAnsi="Times New Roman" w:cs="Times New Roman"/>
      <w:b/>
      <w:bCs/>
      <w:sz w:val="36"/>
      <w:szCs w:val="36"/>
      <w:lang w:val="fr-FR" w:eastAsia="fr-FR"/>
    </w:rPr>
  </w:style>
  <w:style w:type="character" w:customStyle="1" w:styleId="Heading1Char">
    <w:name w:val="Heading 1 Char"/>
    <w:basedOn w:val="DefaultParagraphFont"/>
    <w:link w:val="Heading1"/>
    <w:rsid w:val="00344327"/>
    <w:rPr>
      <w:rFonts w:ascii="Times New Roman" w:eastAsia="DengXian" w:hAnsi="Times New Roman" w:cs="Times New Roman"/>
      <w:b/>
      <w:bCs/>
      <w:caps/>
      <w:kern w:val="36"/>
      <w:sz w:val="24"/>
      <w:szCs w:val="24"/>
      <w:lang w:val="fr-FR" w:eastAsia="fr-FR"/>
    </w:rPr>
  </w:style>
  <w:style w:type="paragraph" w:customStyle="1" w:styleId="authoraffiliation">
    <w:name w:val="authoraffiliation"/>
    <w:basedOn w:val="Normal"/>
    <w:rsid w:val="00344327"/>
    <w:pPr>
      <w:spacing w:after="0" w:line="240" w:lineRule="auto"/>
      <w:jc w:val="center"/>
    </w:pPr>
    <w:rPr>
      <w:rFonts w:ascii="Times New Roman" w:eastAsia="DengXian" w:hAnsi="Times New Roman" w:cs="Times New Roman"/>
      <w:i/>
      <w:i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Perez</dc:creator>
  <cp:keywords/>
  <dc:description/>
  <cp:lastModifiedBy>Daniel Perez</cp:lastModifiedBy>
  <cp:revision>2</cp:revision>
  <dcterms:created xsi:type="dcterms:W3CDTF">2025-09-22T07:51:00Z</dcterms:created>
  <dcterms:modified xsi:type="dcterms:W3CDTF">2025-09-22T07:51:00Z</dcterms:modified>
</cp:coreProperties>
</file>